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40" w:type="dxa"/>
        <w:tblBorders>
          <w:top w:val="nil"/>
          <w:left w:val="nil"/>
          <w:right w:val="nil"/>
        </w:tblBorders>
        <w:tblLayout w:type="fixed"/>
        <w:tblLook w:val="0000"/>
      </w:tblPr>
      <w:tblGrid>
        <w:gridCol w:w="13140"/>
      </w:tblGrid>
      <w:tr w:rsidR="008136E0" w:rsidRPr="00964C5C">
        <w:tc>
          <w:tcPr>
            <w:tcW w:w="13140" w:type="dxa"/>
            <w:vAlign w:val="center"/>
          </w:tcPr>
          <w:tbl>
            <w:tblPr>
              <w:tblW w:w="9639" w:type="dxa"/>
              <w:tblBorders>
                <w:top w:val="nil"/>
                <w:left w:val="nil"/>
                <w:right w:val="nil"/>
              </w:tblBorders>
              <w:tblLayout w:type="fixed"/>
              <w:tblCellMar>
                <w:left w:w="0" w:type="dxa"/>
                <w:right w:w="0" w:type="dxa"/>
              </w:tblCellMar>
              <w:tblLook w:val="0000"/>
            </w:tblPr>
            <w:tblGrid>
              <w:gridCol w:w="268"/>
              <w:gridCol w:w="9371"/>
            </w:tblGrid>
            <w:tr w:rsidR="008136E0" w:rsidRPr="00964C5C" w:rsidTr="00875FDE">
              <w:trPr>
                <w:trHeight w:val="559"/>
              </w:trPr>
              <w:tc>
                <w:tcPr>
                  <w:tcW w:w="268" w:type="dxa"/>
                  <w:tcBorders>
                    <w:top w:val="nil"/>
                    <w:left w:val="nil"/>
                    <w:bottom w:val="nil"/>
                    <w:right w:val="nil"/>
                  </w:tcBorders>
                  <w:vAlign w:val="center"/>
                </w:tcPr>
                <w:p w:rsidR="008136E0" w:rsidRPr="00964C5C" w:rsidRDefault="008136E0" w:rsidP="00964C5C">
                  <w:pPr>
                    <w:widowControl w:val="0"/>
                    <w:autoSpaceDE w:val="0"/>
                    <w:autoSpaceDN w:val="0"/>
                    <w:adjustRightInd w:val="0"/>
                    <w:ind w:right="85"/>
                    <w:rPr>
                      <w:rFonts w:ascii="Times New Roman" w:hAnsi="Times New Roman" w:cs="Times New Roman"/>
                      <w:color w:val="262626"/>
                      <w:lang w:val="en-US"/>
                    </w:rPr>
                  </w:pPr>
                  <w:r w:rsidRPr="00964C5C">
                    <w:rPr>
                      <w:rFonts w:ascii="Times New Roman" w:hAnsi="Times New Roman" w:cs="Times New Roman"/>
                      <w:noProof/>
                      <w:color w:val="262626"/>
                      <w:lang w:eastAsia="ru-RU"/>
                    </w:rPr>
                    <w:drawing>
                      <wp:inline distT="0" distB="0" distL="0" distR="0">
                        <wp:extent cx="15240" cy="152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9371" w:type="dxa"/>
                  <w:tcBorders>
                    <w:top w:val="nil"/>
                    <w:left w:val="nil"/>
                    <w:bottom w:val="nil"/>
                    <w:right w:val="nil"/>
                  </w:tcBorders>
                  <w:tcMar>
                    <w:bottom w:w="200" w:type="nil"/>
                  </w:tcMar>
                  <w:vAlign w:val="center"/>
                </w:tcPr>
                <w:p w:rsidR="008136E0" w:rsidRPr="00964C5C" w:rsidRDefault="008136E0" w:rsidP="00964C5C">
                  <w:pPr>
                    <w:widowControl w:val="0"/>
                    <w:autoSpaceDE w:val="0"/>
                    <w:autoSpaceDN w:val="0"/>
                    <w:adjustRightInd w:val="0"/>
                    <w:ind w:right="85"/>
                    <w:jc w:val="center"/>
                    <w:rPr>
                      <w:rFonts w:ascii="Times New Roman" w:hAnsi="Times New Roman" w:cs="Times New Roman"/>
                      <w:b/>
                      <w:bCs/>
                      <w:color w:val="012087"/>
                    </w:rPr>
                  </w:pPr>
                  <w:r w:rsidRPr="00964C5C">
                    <w:rPr>
                      <w:rFonts w:ascii="Times New Roman" w:hAnsi="Times New Roman" w:cs="Times New Roman"/>
                      <w:b/>
                      <w:bCs/>
                      <w:color w:val="012087"/>
                    </w:rPr>
                    <w:t>11-12 апреля 2008 г. в Санкт-Петербурге пройдёт Общественно-педагогический форум «Просвещение в России: традиции и вызовы нового времени»</w:t>
                  </w:r>
                </w:p>
              </w:tc>
            </w:tr>
            <w:tr w:rsidR="00875FDE" w:rsidRPr="00964C5C" w:rsidTr="00875FDE">
              <w:tblPrEx>
                <w:tblBorders>
                  <w:top w:val="none" w:sz="0" w:space="0" w:color="auto"/>
                </w:tblBorders>
              </w:tblPrEx>
              <w:trPr>
                <w:trHeight w:val="293"/>
              </w:trPr>
              <w:tc>
                <w:tcPr>
                  <w:tcW w:w="9639" w:type="dxa"/>
                  <w:gridSpan w:val="2"/>
                  <w:tcBorders>
                    <w:top w:val="nil"/>
                    <w:left w:val="nil"/>
                    <w:bottom w:val="nil"/>
                    <w:right w:val="nil"/>
                  </w:tcBorders>
                  <w:vAlign w:val="center"/>
                </w:tcPr>
                <w:p w:rsidR="008136E0" w:rsidRPr="00964C5C" w:rsidRDefault="008136E0" w:rsidP="00964C5C">
                  <w:pPr>
                    <w:widowControl w:val="0"/>
                    <w:autoSpaceDE w:val="0"/>
                    <w:autoSpaceDN w:val="0"/>
                    <w:adjustRightInd w:val="0"/>
                    <w:ind w:right="85"/>
                    <w:rPr>
                      <w:rFonts w:ascii="Times New Roman" w:hAnsi="Times New Roman" w:cs="Times New Roman"/>
                      <w:color w:val="262626"/>
                      <w:lang w:val="en-US"/>
                    </w:rPr>
                  </w:pPr>
                  <w:r w:rsidRPr="00964C5C">
                    <w:rPr>
                      <w:rFonts w:ascii="Times New Roman" w:hAnsi="Times New Roman" w:cs="Times New Roman"/>
                      <w:noProof/>
                      <w:color w:val="262626"/>
                      <w:lang w:eastAsia="ru-RU"/>
                    </w:rPr>
                    <w:drawing>
                      <wp:inline distT="0" distB="0" distL="0" distR="0">
                        <wp:extent cx="15240" cy="152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875FDE" w:rsidRPr="00964C5C" w:rsidTr="00875FDE">
              <w:tblPrEx>
                <w:tblBorders>
                  <w:top w:val="none" w:sz="0" w:space="0" w:color="auto"/>
                </w:tblBorders>
              </w:tblPrEx>
              <w:trPr>
                <w:trHeight w:val="293"/>
              </w:trPr>
              <w:tc>
                <w:tcPr>
                  <w:tcW w:w="9639" w:type="dxa"/>
                  <w:gridSpan w:val="2"/>
                  <w:tcBorders>
                    <w:top w:val="nil"/>
                    <w:left w:val="nil"/>
                    <w:bottom w:val="nil"/>
                    <w:right w:val="nil"/>
                  </w:tcBorders>
                  <w:vAlign w:val="center"/>
                </w:tcPr>
                <w:p w:rsidR="008136E0" w:rsidRPr="00964C5C" w:rsidRDefault="008136E0" w:rsidP="00964C5C">
                  <w:pPr>
                    <w:widowControl w:val="0"/>
                    <w:autoSpaceDE w:val="0"/>
                    <w:autoSpaceDN w:val="0"/>
                    <w:adjustRightInd w:val="0"/>
                    <w:ind w:right="85"/>
                    <w:rPr>
                      <w:rFonts w:ascii="Times New Roman" w:hAnsi="Times New Roman" w:cs="Times New Roman"/>
                      <w:color w:val="262626"/>
                      <w:lang w:val="en-US"/>
                    </w:rPr>
                  </w:pPr>
                  <w:r w:rsidRPr="00964C5C">
                    <w:rPr>
                      <w:rFonts w:ascii="Times New Roman" w:hAnsi="Times New Roman" w:cs="Times New Roman"/>
                      <w:noProof/>
                      <w:color w:val="262626"/>
                      <w:lang w:eastAsia="ru-RU"/>
                    </w:rPr>
                    <w:drawing>
                      <wp:inline distT="0" distB="0" distL="0" distR="0">
                        <wp:extent cx="15240" cy="15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875FDE" w:rsidRPr="00964C5C" w:rsidTr="00875FDE">
              <w:trPr>
                <w:trHeight w:val="7548"/>
              </w:trPr>
              <w:tc>
                <w:tcPr>
                  <w:tcW w:w="9639" w:type="dxa"/>
                  <w:gridSpan w:val="2"/>
                  <w:tcBorders>
                    <w:top w:val="nil"/>
                    <w:left w:val="nil"/>
                    <w:bottom w:val="nil"/>
                    <w:right w:val="nil"/>
                  </w:tcBorders>
                  <w:vAlign w:val="center"/>
                </w:tcPr>
                <w:p w:rsidR="008136E0" w:rsidRPr="00964C5C" w:rsidRDefault="008136E0" w:rsidP="00964C5C">
                  <w:pPr>
                    <w:widowControl w:val="0"/>
                    <w:autoSpaceDE w:val="0"/>
                    <w:autoSpaceDN w:val="0"/>
                    <w:adjustRightInd w:val="0"/>
                    <w:ind w:right="85"/>
                    <w:rPr>
                      <w:rFonts w:ascii="Times New Roman" w:hAnsi="Times New Roman" w:cs="Times New Roman"/>
                      <w:color w:val="262626"/>
                    </w:rPr>
                  </w:pPr>
                  <w:r w:rsidRPr="00964C5C">
                    <w:rPr>
                      <w:rFonts w:ascii="Times New Roman" w:hAnsi="Times New Roman" w:cs="Times New Roman"/>
                      <w:color w:val="262626"/>
                    </w:rPr>
                    <w:t>11-12 апреля 2008 г. в Санкт-Петербурге пройдёт Общественно-педагогический форум «Просвещение в России: традиции и вызовы нового времени». Организаторы Форума - Центр Национальной Славы, Общественная палата Российской Федерации, Санкт-Петербургский государственный университет, Российский государственный педагогический университет им. А.И. Герцена, Ленинградский областной институт развития образования. Предполагается, что по результатам работы Форума будут подготовлены предложения для органов законодательной власти, руководства Министерства образования и науки Российской Федерации, научных педагогических институтов, профильных общественных объединений по совершенствованию системы просвещения и воспитания школьников и молодёжи.</w:t>
                  </w:r>
                </w:p>
                <w:p w:rsidR="008136E0" w:rsidRPr="00964C5C" w:rsidRDefault="008136E0" w:rsidP="00964C5C">
                  <w:pPr>
                    <w:widowControl w:val="0"/>
                    <w:autoSpaceDE w:val="0"/>
                    <w:autoSpaceDN w:val="0"/>
                    <w:adjustRightInd w:val="0"/>
                    <w:ind w:right="85"/>
                    <w:rPr>
                      <w:rFonts w:ascii="Times New Roman" w:hAnsi="Times New Roman" w:cs="Times New Roman"/>
                      <w:color w:val="262626"/>
                    </w:rPr>
                  </w:pPr>
                </w:p>
                <w:p w:rsidR="008136E0" w:rsidRPr="00964C5C" w:rsidRDefault="008136E0" w:rsidP="00964C5C">
                  <w:pPr>
                    <w:widowControl w:val="0"/>
                    <w:autoSpaceDE w:val="0"/>
                    <w:autoSpaceDN w:val="0"/>
                    <w:adjustRightInd w:val="0"/>
                    <w:ind w:right="85"/>
                    <w:rPr>
                      <w:rFonts w:ascii="Times New Roman" w:hAnsi="Times New Roman" w:cs="Times New Roman"/>
                      <w:color w:val="262626"/>
                    </w:rPr>
                  </w:pP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proofErr w:type="gramStart"/>
                  <w:r w:rsidRPr="00964C5C">
                    <w:rPr>
                      <w:rFonts w:ascii="Times New Roman" w:hAnsi="Times New Roman" w:cs="Times New Roman"/>
                      <w:color w:val="262626"/>
                      <w:u w:val="single" w:color="262626"/>
                    </w:rPr>
                    <w:t>Цели работы Форума:</w:t>
                  </w:r>
                  <w:r w:rsidRPr="00964C5C">
                    <w:rPr>
                      <w:rFonts w:ascii="Times New Roman" w:hAnsi="Times New Roman" w:cs="Times New Roman"/>
                      <w:color w:val="262626"/>
                      <w:u w:color="262626"/>
                    </w:rPr>
                    <w:t xml:space="preserve"> выявление, анализ и общественная экспертиза педагогического и просветительского опыта в сфере формирования и становления личности молодого человека, оценка современного состояния системы воспитания и просвещения в России, поиск методики разумного сочетания традиционных и новейших методов воспитания и просвещения молодого человека, направленных на восприятие им ценностей культуры, традиций и жизненного уклада России.</w:t>
                  </w:r>
                  <w:proofErr w:type="gramEnd"/>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r w:rsidRPr="00964C5C">
                    <w:rPr>
                      <w:rFonts w:ascii="Times New Roman" w:hAnsi="Times New Roman" w:cs="Times New Roman"/>
                      <w:color w:val="262626"/>
                      <w:u w:val="single" w:color="262626"/>
                    </w:rPr>
                    <w:t>Научная программа Форума включает работу секций:</w:t>
                  </w:r>
                </w:p>
                <w:p w:rsidR="008136E0" w:rsidRPr="00964C5C" w:rsidRDefault="008136E0" w:rsidP="00964C5C">
                  <w:pPr>
                    <w:widowControl w:val="0"/>
                    <w:numPr>
                      <w:ilvl w:val="0"/>
                      <w:numId w:val="1"/>
                    </w:numPr>
                    <w:tabs>
                      <w:tab w:val="left" w:pos="220"/>
                      <w:tab w:val="left" w:pos="720"/>
                    </w:tabs>
                    <w:autoSpaceDE w:val="0"/>
                    <w:autoSpaceDN w:val="0"/>
                    <w:adjustRightInd w:val="0"/>
                    <w:ind w:right="85" w:hanging="720"/>
                    <w:jc w:val="both"/>
                    <w:rPr>
                      <w:rFonts w:ascii="Times New Roman" w:hAnsi="Times New Roman" w:cs="Times New Roman"/>
                      <w:color w:val="262626"/>
                      <w:u w:color="262626"/>
                    </w:rPr>
                  </w:pPr>
                  <w:r w:rsidRPr="00964C5C">
                    <w:rPr>
                      <w:rFonts w:ascii="Times New Roman" w:hAnsi="Times New Roman" w:cs="Times New Roman"/>
                      <w:color w:val="262626"/>
                      <w:u w:color="262626"/>
                    </w:rPr>
                    <w:t xml:space="preserve">«Историческое образование и стандарты нового поколения» (11 апреля, 15.00 – 18.00, СПбГУ, </w:t>
                  </w:r>
                  <w:proofErr w:type="gramStart"/>
                  <w:r w:rsidRPr="00964C5C">
                    <w:rPr>
                      <w:rFonts w:ascii="Times New Roman" w:hAnsi="Times New Roman" w:cs="Times New Roman"/>
                      <w:color w:val="262626"/>
                      <w:u w:color="262626"/>
                    </w:rPr>
                    <w:t>Университетская</w:t>
                  </w:r>
                  <w:proofErr w:type="gramEnd"/>
                  <w:r w:rsidRPr="00964C5C">
                    <w:rPr>
                      <w:rFonts w:ascii="Times New Roman" w:hAnsi="Times New Roman" w:cs="Times New Roman"/>
                      <w:color w:val="262626"/>
                      <w:u w:color="262626"/>
                    </w:rPr>
                    <w:t xml:space="preserve"> </w:t>
                  </w:r>
                  <w:proofErr w:type="spellStart"/>
                  <w:r w:rsidRPr="00964C5C">
                    <w:rPr>
                      <w:rFonts w:ascii="Times New Roman" w:hAnsi="Times New Roman" w:cs="Times New Roman"/>
                      <w:color w:val="262626"/>
                      <w:u w:color="262626"/>
                    </w:rPr>
                    <w:t>наб</w:t>
                  </w:r>
                  <w:proofErr w:type="spellEnd"/>
                  <w:r w:rsidRPr="00964C5C">
                    <w:rPr>
                      <w:rFonts w:ascii="Times New Roman" w:hAnsi="Times New Roman" w:cs="Times New Roman"/>
                      <w:color w:val="262626"/>
                      <w:u w:color="262626"/>
                    </w:rPr>
                    <w:t xml:space="preserve">., д. 7, Актовый зал), </w:t>
                  </w:r>
                </w:p>
                <w:p w:rsidR="008136E0" w:rsidRPr="00964C5C" w:rsidRDefault="008136E0" w:rsidP="00964C5C">
                  <w:pPr>
                    <w:widowControl w:val="0"/>
                    <w:numPr>
                      <w:ilvl w:val="0"/>
                      <w:numId w:val="1"/>
                    </w:numPr>
                    <w:tabs>
                      <w:tab w:val="left" w:pos="220"/>
                      <w:tab w:val="left" w:pos="720"/>
                    </w:tabs>
                    <w:autoSpaceDE w:val="0"/>
                    <w:autoSpaceDN w:val="0"/>
                    <w:adjustRightInd w:val="0"/>
                    <w:ind w:right="85" w:hanging="720"/>
                    <w:jc w:val="both"/>
                    <w:rPr>
                      <w:rFonts w:ascii="Times New Roman" w:hAnsi="Times New Roman" w:cs="Times New Roman"/>
                      <w:color w:val="262626"/>
                      <w:u w:color="262626"/>
                    </w:rPr>
                  </w:pPr>
                  <w:r w:rsidRPr="00964C5C">
                    <w:rPr>
                      <w:rFonts w:ascii="Times New Roman" w:hAnsi="Times New Roman" w:cs="Times New Roman"/>
                      <w:color w:val="262626"/>
                      <w:u w:color="262626"/>
                    </w:rPr>
                    <w:t xml:space="preserve">«Традиции и инновации российского просвещения» (11 апреля, 15.00 – 18.00, РГПУ им. А.И. Герцена, факультет философии человека, ул. Малая Посадская, д. 26), </w:t>
                  </w:r>
                </w:p>
                <w:p w:rsidR="008136E0" w:rsidRPr="00964C5C" w:rsidRDefault="008136E0" w:rsidP="00964C5C">
                  <w:pPr>
                    <w:widowControl w:val="0"/>
                    <w:numPr>
                      <w:ilvl w:val="0"/>
                      <w:numId w:val="1"/>
                    </w:numPr>
                    <w:tabs>
                      <w:tab w:val="left" w:pos="220"/>
                      <w:tab w:val="left" w:pos="720"/>
                    </w:tabs>
                    <w:autoSpaceDE w:val="0"/>
                    <w:autoSpaceDN w:val="0"/>
                    <w:adjustRightInd w:val="0"/>
                    <w:ind w:right="85" w:hanging="720"/>
                    <w:jc w:val="both"/>
                    <w:rPr>
                      <w:rFonts w:ascii="Times New Roman" w:hAnsi="Times New Roman" w:cs="Times New Roman"/>
                      <w:color w:val="262626"/>
                      <w:u w:color="262626"/>
                    </w:rPr>
                  </w:pPr>
                  <w:r w:rsidRPr="00964C5C">
                    <w:rPr>
                      <w:rFonts w:ascii="Times New Roman" w:hAnsi="Times New Roman" w:cs="Times New Roman"/>
                      <w:color w:val="262626"/>
                      <w:u w:color="262626"/>
                    </w:rPr>
                    <w:t>«Духовно-нравственное и интеллектуальное развитие личности в условиях нового информационного сообщества» (11 апреля, 15.00 – 18.00, Святодуховский центр Свято-Троицкой Александро-Невской Лавры, наб</w:t>
                  </w:r>
                  <w:proofErr w:type="gramStart"/>
                  <w:r w:rsidRPr="00964C5C">
                    <w:rPr>
                      <w:rFonts w:ascii="Times New Roman" w:hAnsi="Times New Roman" w:cs="Times New Roman"/>
                      <w:color w:val="262626"/>
                      <w:u w:color="262626"/>
                    </w:rPr>
                    <w:t>.р</w:t>
                  </w:r>
                  <w:proofErr w:type="gramEnd"/>
                  <w:r w:rsidRPr="00964C5C">
                    <w:rPr>
                      <w:rFonts w:ascii="Times New Roman" w:hAnsi="Times New Roman" w:cs="Times New Roman"/>
                      <w:color w:val="262626"/>
                      <w:u w:color="262626"/>
                    </w:rPr>
                    <w:t xml:space="preserve">еки Монастырки, д. 1). </w:t>
                  </w: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r w:rsidRPr="00964C5C">
                    <w:rPr>
                      <w:rFonts w:ascii="Times New Roman" w:hAnsi="Times New Roman" w:cs="Times New Roman"/>
                      <w:color w:val="262626"/>
                      <w:u w:val="single" w:color="262626"/>
                    </w:rPr>
                    <w:t>В рамках работы секций будут представлены</w:t>
                  </w:r>
                  <w:r w:rsidRPr="00964C5C">
                    <w:rPr>
                      <w:rFonts w:ascii="Times New Roman" w:hAnsi="Times New Roman" w:cs="Times New Roman"/>
                      <w:color w:val="262626"/>
                      <w:u w:color="262626"/>
                    </w:rPr>
                    <w:t>: концепции новых учебных пособий по истории и концепция разработки Северо-Западного окружного компонента историко-культурного просвещения и воспитания.</w:t>
                  </w: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r w:rsidRPr="00964C5C">
                    <w:rPr>
                      <w:rFonts w:ascii="Times New Roman" w:hAnsi="Times New Roman" w:cs="Times New Roman"/>
                      <w:color w:val="262626"/>
                      <w:u w:val="single" w:color="262626"/>
                    </w:rPr>
                    <w:t>В Президиум Форума войдут</w:t>
                  </w:r>
                  <w:r w:rsidRPr="00964C5C">
                    <w:rPr>
                      <w:rFonts w:ascii="Times New Roman" w:hAnsi="Times New Roman" w:cs="Times New Roman"/>
                      <w:color w:val="262626"/>
                      <w:u w:color="262626"/>
                    </w:rPr>
                    <w:t xml:space="preserve">: Президент Санкт-Петербургского государственного университета Л.А. Вербицкая, Митрополит Санкт-Петербургский и Ладожский Владимир, Вице-президент Центра Национальной Славы З.Г. Медоева, Вице-президент Общероссийской общественной организации «МедиаСоюз», Заместитель Председателя Комиссии Общественной палаты РФ по сохранению культурного и духовного наследия Е.К. Зелинская, архиепископ Тихвинский Константин, Ректор Санкт-Петербургский духовных школ. С докладами выступят: </w:t>
                  </w:r>
                  <w:proofErr w:type="gramStart"/>
                  <w:r w:rsidRPr="00964C5C">
                    <w:rPr>
                      <w:rFonts w:ascii="Times New Roman" w:hAnsi="Times New Roman" w:cs="Times New Roman"/>
                      <w:color w:val="262626"/>
                      <w:u w:color="262626"/>
                    </w:rPr>
                    <w:t>Член-корреспондент РАО, генеральный директор издательства «Просвещение» А.М. Кондаков, Ректор Ленинградского областного института развития образования С.А. Лисицын, Ректор Новгородского государственного университета им. Ярослава Мудрого А.Л. Гавриков, а также представители профессорско-преподавательского состава СПбГУ, РГПУ им. А.И. Герцена, Ленинградского областного института развития образования, Санкт-Петербургского университета экономики и финансов, Поморского государственного университета им. М.В. Ломоносова (г. Архангельск), Вологодского государственного</w:t>
                  </w:r>
                  <w:proofErr w:type="gramEnd"/>
                  <w:r w:rsidRPr="00964C5C">
                    <w:rPr>
                      <w:rFonts w:ascii="Times New Roman" w:hAnsi="Times New Roman" w:cs="Times New Roman"/>
                      <w:color w:val="262626"/>
                      <w:u w:color="262626"/>
                    </w:rPr>
                    <w:t xml:space="preserve"> педагогического университета, Псковского </w:t>
                  </w:r>
                  <w:r w:rsidRPr="00964C5C">
                    <w:rPr>
                      <w:rFonts w:ascii="Times New Roman" w:hAnsi="Times New Roman" w:cs="Times New Roman"/>
                      <w:color w:val="262626"/>
                      <w:u w:color="262626"/>
                    </w:rPr>
                    <w:lastRenderedPageBreak/>
                    <w:t>государственного педагогического университета и др.</w:t>
                  </w: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lang w:val="en-US"/>
                    </w:rPr>
                  </w:pPr>
                  <w:r w:rsidRPr="00964C5C">
                    <w:rPr>
                      <w:rFonts w:ascii="Times New Roman" w:hAnsi="Times New Roman" w:cs="Times New Roman"/>
                      <w:color w:val="262626"/>
                      <w:u w:color="262626"/>
                    </w:rPr>
                    <w:t xml:space="preserve">Пленарное заседание состоится 11 апреля в 10 час. 00 мин. (СПбГУ, </w:t>
                  </w:r>
                  <w:proofErr w:type="gramStart"/>
                  <w:r w:rsidRPr="00964C5C">
                    <w:rPr>
                      <w:rFonts w:ascii="Times New Roman" w:hAnsi="Times New Roman" w:cs="Times New Roman"/>
                      <w:color w:val="262626"/>
                      <w:u w:color="262626"/>
                    </w:rPr>
                    <w:t>Университетская</w:t>
                  </w:r>
                  <w:proofErr w:type="gramEnd"/>
                  <w:r w:rsidRPr="00964C5C">
                    <w:rPr>
                      <w:rFonts w:ascii="Times New Roman" w:hAnsi="Times New Roman" w:cs="Times New Roman"/>
                      <w:color w:val="262626"/>
                      <w:u w:color="262626"/>
                    </w:rPr>
                    <w:t xml:space="preserve"> наб., д. 7, Актовый зал); заключительное пленарное заседание пройдёт 12 апреля в 11 час. 30 мин. </w:t>
                  </w:r>
                  <w:r w:rsidRPr="00964C5C">
                    <w:rPr>
                      <w:rFonts w:ascii="Times New Roman" w:hAnsi="Times New Roman" w:cs="Times New Roman"/>
                      <w:color w:val="262626"/>
                      <w:u w:color="262626"/>
                      <w:lang w:val="en-US"/>
                    </w:rPr>
                    <w:t>(</w:t>
                  </w:r>
                  <w:proofErr w:type="spellStart"/>
                  <w:r w:rsidRPr="00964C5C">
                    <w:rPr>
                      <w:rFonts w:ascii="Times New Roman" w:hAnsi="Times New Roman" w:cs="Times New Roman"/>
                      <w:color w:val="262626"/>
                      <w:u w:color="262626"/>
                      <w:lang w:val="en-US"/>
                    </w:rPr>
                    <w:t>СПбГУ</w:t>
                  </w:r>
                  <w:proofErr w:type="spellEnd"/>
                  <w:r w:rsidRPr="00964C5C">
                    <w:rPr>
                      <w:rFonts w:ascii="Times New Roman" w:hAnsi="Times New Roman" w:cs="Times New Roman"/>
                      <w:color w:val="262626"/>
                      <w:u w:color="262626"/>
                      <w:lang w:val="en-US"/>
                    </w:rPr>
                    <w:t xml:space="preserve">, </w:t>
                  </w:r>
                  <w:proofErr w:type="spellStart"/>
                  <w:r w:rsidRPr="00964C5C">
                    <w:rPr>
                      <w:rFonts w:ascii="Times New Roman" w:hAnsi="Times New Roman" w:cs="Times New Roman"/>
                      <w:color w:val="262626"/>
                      <w:u w:color="262626"/>
                      <w:lang w:val="en-US"/>
                    </w:rPr>
                    <w:t>Университетская</w:t>
                  </w:r>
                  <w:proofErr w:type="spellEnd"/>
                  <w:r w:rsidRPr="00964C5C">
                    <w:rPr>
                      <w:rFonts w:ascii="Times New Roman" w:hAnsi="Times New Roman" w:cs="Times New Roman"/>
                      <w:color w:val="262626"/>
                      <w:u w:color="262626"/>
                      <w:lang w:val="en-US"/>
                    </w:rPr>
                    <w:t xml:space="preserve"> </w:t>
                  </w:r>
                  <w:proofErr w:type="spellStart"/>
                  <w:r w:rsidRPr="00964C5C">
                    <w:rPr>
                      <w:rFonts w:ascii="Times New Roman" w:hAnsi="Times New Roman" w:cs="Times New Roman"/>
                      <w:color w:val="262626"/>
                      <w:u w:color="262626"/>
                      <w:lang w:val="en-US"/>
                    </w:rPr>
                    <w:t>наб</w:t>
                  </w:r>
                  <w:proofErr w:type="spellEnd"/>
                  <w:r w:rsidRPr="00964C5C">
                    <w:rPr>
                      <w:rFonts w:ascii="Times New Roman" w:hAnsi="Times New Roman" w:cs="Times New Roman"/>
                      <w:color w:val="262626"/>
                      <w:u w:color="262626"/>
                      <w:lang w:val="en-US"/>
                    </w:rPr>
                    <w:t xml:space="preserve">., д. 7, </w:t>
                  </w:r>
                  <w:proofErr w:type="spellStart"/>
                  <w:r w:rsidRPr="00964C5C">
                    <w:rPr>
                      <w:rFonts w:ascii="Times New Roman" w:hAnsi="Times New Roman" w:cs="Times New Roman"/>
                      <w:color w:val="262626"/>
                      <w:u w:color="262626"/>
                      <w:lang w:val="en-US"/>
                    </w:rPr>
                    <w:t>Петровский</w:t>
                  </w:r>
                  <w:proofErr w:type="spellEnd"/>
                  <w:r w:rsidRPr="00964C5C">
                    <w:rPr>
                      <w:rFonts w:ascii="Times New Roman" w:hAnsi="Times New Roman" w:cs="Times New Roman"/>
                      <w:color w:val="262626"/>
                      <w:u w:color="262626"/>
                      <w:lang w:val="en-US"/>
                    </w:rPr>
                    <w:t xml:space="preserve"> </w:t>
                  </w:r>
                  <w:proofErr w:type="spellStart"/>
                  <w:r w:rsidRPr="00964C5C">
                    <w:rPr>
                      <w:rFonts w:ascii="Times New Roman" w:hAnsi="Times New Roman" w:cs="Times New Roman"/>
                      <w:color w:val="262626"/>
                      <w:u w:color="262626"/>
                      <w:lang w:val="en-US"/>
                    </w:rPr>
                    <w:t>зал</w:t>
                  </w:r>
                  <w:proofErr w:type="spellEnd"/>
                  <w:r w:rsidRPr="00964C5C">
                    <w:rPr>
                      <w:rFonts w:ascii="Times New Roman" w:hAnsi="Times New Roman" w:cs="Times New Roman"/>
                      <w:color w:val="262626"/>
                      <w:u w:color="262626"/>
                      <w:lang w:val="en-US"/>
                    </w:rPr>
                    <w:t>).</w:t>
                  </w: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r w:rsidRPr="00964C5C">
                    <w:rPr>
                      <w:rFonts w:ascii="Times New Roman" w:hAnsi="Times New Roman" w:cs="Times New Roman"/>
                      <w:color w:val="262626"/>
                      <w:u w:color="262626"/>
                    </w:rPr>
                    <w:t>Начало пресс-конференций: 11 апреля в 09 час. 30 мин. (СПбГУ, Университетская наб., д. 7, Петровский зал), 12 апреля в 13 час. 00 мин</w:t>
                  </w:r>
                  <w:proofErr w:type="gramStart"/>
                  <w:r w:rsidRPr="00964C5C">
                    <w:rPr>
                      <w:rFonts w:ascii="Times New Roman" w:hAnsi="Times New Roman" w:cs="Times New Roman"/>
                      <w:color w:val="262626"/>
                      <w:u w:color="262626"/>
                    </w:rPr>
                    <w:t>.(</w:t>
                  </w:r>
                  <w:proofErr w:type="gramEnd"/>
                  <w:r w:rsidRPr="00964C5C">
                    <w:rPr>
                      <w:rFonts w:ascii="Times New Roman" w:hAnsi="Times New Roman" w:cs="Times New Roman"/>
                      <w:color w:val="262626"/>
                      <w:u w:color="262626"/>
                    </w:rPr>
                    <w:t>там же).</w:t>
                  </w:r>
                </w:p>
                <w:p w:rsidR="008136E0" w:rsidRPr="00964C5C" w:rsidRDefault="008136E0" w:rsidP="00964C5C">
                  <w:pPr>
                    <w:widowControl w:val="0"/>
                    <w:autoSpaceDE w:val="0"/>
                    <w:autoSpaceDN w:val="0"/>
                    <w:adjustRightInd w:val="0"/>
                    <w:spacing w:after="224"/>
                    <w:ind w:right="85"/>
                    <w:jc w:val="both"/>
                    <w:rPr>
                      <w:rFonts w:ascii="Times New Roman" w:hAnsi="Times New Roman" w:cs="Times New Roman"/>
                      <w:color w:val="262626"/>
                      <w:u w:color="262626"/>
                    </w:rPr>
                  </w:pPr>
                  <w:r w:rsidRPr="00964C5C">
                    <w:rPr>
                      <w:rFonts w:ascii="Times New Roman" w:hAnsi="Times New Roman" w:cs="Times New Roman"/>
                      <w:i/>
                      <w:iCs/>
                      <w:color w:val="262626"/>
                      <w:u w:color="262626"/>
                    </w:rPr>
                    <w:t>Аккредитация для СМИ по телефонам: (812) 334-16-72, (921) 905-74-23 Шкляр Лариса Павловна (</w:t>
                  </w:r>
                  <w:proofErr w:type="spellStart"/>
                  <w:r w:rsidRPr="00964C5C">
                    <w:rPr>
                      <w:rFonts w:ascii="Times New Roman" w:hAnsi="Times New Roman" w:cs="Times New Roman"/>
                      <w:i/>
                      <w:iCs/>
                      <w:color w:val="262626"/>
                      <w:u w:color="262626"/>
                      <w:lang w:val="en-US"/>
                    </w:rPr>
                    <w:t>shklyar</w:t>
                  </w:r>
                  <w:proofErr w:type="spellEnd"/>
                  <w:r w:rsidRPr="00964C5C">
                    <w:rPr>
                      <w:rFonts w:ascii="Times New Roman" w:hAnsi="Times New Roman" w:cs="Times New Roman"/>
                      <w:i/>
                      <w:iCs/>
                      <w:color w:val="262626"/>
                      <w:u w:color="262626"/>
                    </w:rPr>
                    <w:t>_</w:t>
                  </w:r>
                  <w:proofErr w:type="spellStart"/>
                  <w:r w:rsidRPr="00964C5C">
                    <w:rPr>
                      <w:rFonts w:ascii="Times New Roman" w:hAnsi="Times New Roman" w:cs="Times New Roman"/>
                      <w:i/>
                      <w:iCs/>
                      <w:color w:val="262626"/>
                      <w:u w:color="262626"/>
                      <w:lang w:val="en-US"/>
                    </w:rPr>
                    <w:t>larisa</w:t>
                  </w:r>
                  <w:proofErr w:type="spellEnd"/>
                  <w:r w:rsidRPr="00964C5C">
                    <w:rPr>
                      <w:rFonts w:ascii="Times New Roman" w:hAnsi="Times New Roman" w:cs="Times New Roman"/>
                      <w:i/>
                      <w:iCs/>
                      <w:color w:val="262626"/>
                      <w:u w:color="262626"/>
                    </w:rPr>
                    <w:t>@</w:t>
                  </w:r>
                  <w:r w:rsidRPr="00964C5C">
                    <w:rPr>
                      <w:rFonts w:ascii="Times New Roman" w:hAnsi="Times New Roman" w:cs="Times New Roman"/>
                      <w:i/>
                      <w:iCs/>
                      <w:color w:val="262626"/>
                      <w:u w:color="262626"/>
                      <w:lang w:val="en-US"/>
                    </w:rPr>
                    <w:t>mail</w:t>
                  </w:r>
                  <w:r w:rsidRPr="00964C5C">
                    <w:rPr>
                      <w:rFonts w:ascii="Times New Roman" w:hAnsi="Times New Roman" w:cs="Times New Roman"/>
                      <w:i/>
                      <w:iCs/>
                      <w:color w:val="262626"/>
                      <w:u w:color="262626"/>
                    </w:rPr>
                    <w:t>.</w:t>
                  </w:r>
                  <w:proofErr w:type="spellStart"/>
                  <w:r w:rsidRPr="00964C5C">
                    <w:rPr>
                      <w:rFonts w:ascii="Times New Roman" w:hAnsi="Times New Roman" w:cs="Times New Roman"/>
                      <w:i/>
                      <w:iCs/>
                      <w:color w:val="262626"/>
                      <w:u w:color="262626"/>
                      <w:lang w:val="en-US"/>
                    </w:rPr>
                    <w:t>ru</w:t>
                  </w:r>
                  <w:proofErr w:type="spellEnd"/>
                  <w:r w:rsidRPr="00964C5C">
                    <w:rPr>
                      <w:rFonts w:ascii="Times New Roman" w:hAnsi="Times New Roman" w:cs="Times New Roman"/>
                      <w:i/>
                      <w:iCs/>
                      <w:color w:val="262626"/>
                      <w:u w:color="262626"/>
                    </w:rPr>
                    <w:t>).</w:t>
                  </w:r>
                </w:p>
              </w:tc>
            </w:tr>
          </w:tbl>
          <w:p w:rsidR="008136E0" w:rsidRPr="00964C5C" w:rsidRDefault="008136E0" w:rsidP="00964C5C">
            <w:pPr>
              <w:widowControl w:val="0"/>
              <w:autoSpaceDE w:val="0"/>
              <w:autoSpaceDN w:val="0"/>
              <w:adjustRightInd w:val="0"/>
              <w:ind w:right="85"/>
              <w:rPr>
                <w:rFonts w:ascii="Times New Roman" w:hAnsi="Times New Roman" w:cs="Times New Roman"/>
                <w:color w:val="262626"/>
                <w:u w:color="262626"/>
              </w:rPr>
            </w:pPr>
          </w:p>
        </w:tc>
      </w:tr>
    </w:tbl>
    <w:p w:rsidR="002D5804" w:rsidRPr="00964C5C" w:rsidRDefault="002D5804" w:rsidP="00964C5C">
      <w:pPr>
        <w:ind w:right="85"/>
        <w:rPr>
          <w:rFonts w:ascii="Times New Roman" w:hAnsi="Times New Roman" w:cs="Times New Roman"/>
        </w:rPr>
      </w:pPr>
      <w:bookmarkStart w:id="0" w:name="_GoBack"/>
      <w:bookmarkEnd w:id="0"/>
    </w:p>
    <w:sectPr w:rsidR="002D5804" w:rsidRPr="00964C5C" w:rsidSect="00875FDE">
      <w:pgSz w:w="11901" w:h="16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useFELayout/>
  </w:compat>
  <w:rsids>
    <w:rsidRoot w:val="005D5353"/>
    <w:rsid w:val="00141114"/>
    <w:rsid w:val="00171A74"/>
    <w:rsid w:val="002D5804"/>
    <w:rsid w:val="005D5353"/>
    <w:rsid w:val="00787220"/>
    <w:rsid w:val="008136E0"/>
    <w:rsid w:val="00875FDE"/>
    <w:rsid w:val="008A544A"/>
    <w:rsid w:val="00964C5C"/>
    <w:rsid w:val="00C81809"/>
    <w:rsid w:val="00F6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35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D5353"/>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35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5D5353"/>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st008226</cp:lastModifiedBy>
  <cp:revision>4</cp:revision>
  <dcterms:created xsi:type="dcterms:W3CDTF">2014-05-16T05:59:00Z</dcterms:created>
  <dcterms:modified xsi:type="dcterms:W3CDTF">2014-05-27T17:29:00Z</dcterms:modified>
</cp:coreProperties>
</file>